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</w:t>
      </w:r>
      <w:r>
        <w:rPr>
          <w:rFonts w:ascii="Nimbus Roman No9 L" w:cs="Nimbus Roman No9 L;Times New Roman" w:hAnsi="Nimbus Roman No9 L"/>
          <w:b/>
          <w:bCs/>
          <w:sz w:val="26"/>
          <w:szCs w:val="26"/>
        </w:rPr>
        <w:t>AUTA DA 16ª SESSÃO ORDINÁRIA DA CÂMARA MUNICIPAL DE DOURADOS/MS. 18 DE MAIO DE 2015.</w:t>
      </w:r>
    </w:p>
    <w:p>
      <w:pPr>
        <w:pStyle w:val="style0"/>
        <w:jc w:val="center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ind w:hanging="0" w:left="1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1.  Leitura ecumênica;</w:t>
      </w:r>
    </w:p>
    <w:p>
      <w:pPr>
        <w:pStyle w:val="style0"/>
        <w:numPr>
          <w:ilvl w:val="0"/>
          <w:numId w:val="2"/>
        </w:numPr>
        <w:tabs>
          <w:tab w:leader="none" w:pos="345" w:val="left"/>
          <w:tab w:leader="none" w:pos="375" w:val="left"/>
          <w:tab w:leader="none" w:pos="724" w:val="left"/>
          <w:tab w:leader="none" w:pos="739" w:val="left"/>
        </w:tabs>
        <w:ind w:firstLine="15" w:left="1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Execução do  Hino Nacional e Hino a Dourados.</w:t>
      </w:r>
    </w:p>
    <w:p>
      <w:pPr>
        <w:pStyle w:val="style0"/>
        <w:tabs>
          <w:tab w:leader="none" w:pos="345" w:val="left"/>
          <w:tab w:leader="none" w:pos="375" w:val="left"/>
          <w:tab w:leader="none" w:pos="724" w:val="left"/>
          <w:tab w:leader="none" w:pos="739" w:val="left"/>
        </w:tabs>
        <w:ind w:firstLine="15" w:left="15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center"/>
      </w:pPr>
      <w:r>
        <w:rPr>
          <w:rFonts w:ascii="Nimbus Roman No9 L" w:cs="Tahoma" w:hAnsi="Nimbus Roman No9 L"/>
          <w:b/>
          <w:bCs/>
          <w:sz w:val="26"/>
          <w:szCs w:val="26"/>
        </w:rPr>
        <w:t>I – EXPEDIENTE</w:t>
      </w:r>
    </w:p>
    <w:p>
      <w:pPr>
        <w:pStyle w:val="style0"/>
        <w:tabs>
          <w:tab w:leader="none" w:pos="994" w:val="left"/>
          <w:tab w:leader="none" w:pos="1279" w:val="left"/>
          <w:tab w:leader="none" w:pos="2295" w:val="left"/>
        </w:tabs>
        <w:ind w:hanging="300" w:left="285" w:right="0"/>
        <w:jc w:val="center"/>
      </w:pPr>
      <w:r>
        <w:rPr>
          <w:rFonts w:ascii="Nimbus Roman No9 L" w:cs="Tahoma" w:hAnsi="Nimbus Roman No9 L"/>
          <w:b/>
          <w:bCs/>
          <w:sz w:val="26"/>
          <w:szCs w:val="26"/>
        </w:rPr>
        <w:t>Art. 158 do RI</w:t>
      </w:r>
    </w:p>
    <w:p>
      <w:pPr>
        <w:pStyle w:val="style0"/>
        <w:tabs>
          <w:tab w:leader="none" w:pos="994" w:val="left"/>
          <w:tab w:leader="none" w:pos="1279" w:val="left"/>
          <w:tab w:leader="none" w:pos="2580" w:val="left"/>
        </w:tabs>
        <w:ind w:hanging="300" w:left="285" w:right="0"/>
        <w:jc w:val="center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ind w:hanging="300" w:left="28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1.  Aprovação da Ata da 15ª Sessão Ordinária.</w:t>
      </w:r>
    </w:p>
    <w:p>
      <w:pPr>
        <w:pStyle w:val="style0"/>
        <w:tabs>
          <w:tab w:leader="none" w:pos="979" w:val="left"/>
          <w:tab w:leader="none" w:pos="1249" w:val="left"/>
          <w:tab w:leader="none" w:pos="1935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2.  Correspondências recebidas.</w:t>
      </w:r>
    </w:p>
    <w:p>
      <w:pPr>
        <w:pStyle w:val="style0"/>
        <w:tabs>
          <w:tab w:leader="none" w:pos="270" w:val="left"/>
          <w:tab w:leader="none" w:pos="495" w:val="left"/>
          <w:tab w:leader="none" w:pos="555" w:val="left"/>
          <w:tab w:leader="none" w:pos="660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3. Tribuna Livre: General Rui Yutaka Matsuda, Comandante da 4ª Brigada de Cavalaria Mecanizada, para apresentar aos Vereadores os projetos que estão sendo desenvolvidos pela 4ª Brigada.</w:t>
      </w:r>
    </w:p>
    <w:p>
      <w:pPr>
        <w:pStyle w:val="style0"/>
        <w:numPr>
          <w:ilvl w:val="0"/>
          <w:numId w:val="3"/>
        </w:numPr>
        <w:tabs>
          <w:tab w:leader="none" w:pos="979" w:val="left"/>
          <w:tab w:leader="none" w:pos="1249" w:val="left"/>
          <w:tab w:leader="none" w:pos="1935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Proposições apresentadas pelos Vereadores e Tema Livre.</w:t>
      </w:r>
    </w:p>
    <w:p>
      <w:pPr>
        <w:pStyle w:val="style0"/>
        <w:ind w:hanging="345" w:left="36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ind w:hanging="345" w:left="36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>II – ORDEM DO DIA</w:t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>Art. 162 do RI</w:t>
      </w:r>
    </w:p>
    <w:p>
      <w:pPr>
        <w:pStyle w:val="style0"/>
      </w:pPr>
      <w:r>
        <w:rPr>
          <w:rFonts w:ascii="Nimbus Roman No9 L" w:hAnsi="Nimbus Roman No9 L"/>
        </w:rPr>
      </w:r>
    </w:p>
    <w:p>
      <w:pPr>
        <w:pStyle w:val="style0"/>
        <w:tabs>
          <w:tab w:leader="none" w:pos="420" w:val="left"/>
          <w:tab w:leader="none" w:pos="724" w:val="left"/>
          <w:tab w:leader="none" w:pos="739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1.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PROJETOS EM 1ª DISCUSSÃO E VOTAÇÃO:</w:t>
      </w:r>
    </w:p>
    <w:p>
      <w:pPr>
        <w:pStyle w:val="style0"/>
        <w:ind w:hanging="405" w:left="39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20"/>
        <w:tabs>
          <w:tab w:leader="none" w:pos="315" w:val="left"/>
          <w:tab w:leader="none" w:pos="705" w:val="left"/>
          <w:tab w:leader="none" w:pos="1054" w:val="left"/>
        </w:tabs>
        <w:ind w:hanging="360" w:left="34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a) 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 de Lei  Complementar  nº 13/2015 (10),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de autoria do Poder Executivo, que altera dispositivos da Lei Complementar 117/2007, que dispõe sobre o Plano de Cargos, Carreiras e Remuneração da Prefeitura Municipal de Dourados – PCCR-DOURADOS, fixa vencimentos e dá outras providências. </w:t>
      </w:r>
    </w:p>
    <w:p>
      <w:pPr>
        <w:pStyle w:val="style0"/>
        <w:tabs>
          <w:tab w:leader="none" w:pos="375" w:val="left"/>
          <w:tab w:leader="none" w:pos="675" w:val="left"/>
          <w:tab w:leader="none" w:pos="690" w:val="left"/>
        </w:tabs>
        <w:ind w:hanging="390" w:left="375" w:right="0"/>
        <w:jc w:val="both"/>
      </w:pPr>
      <w:r>
        <w:rPr>
          <w:rFonts w:ascii="Nimbus Roman No9 L" w:hAnsi="Nimbus Roman No9 L"/>
          <w:b/>
          <w:bCs/>
          <w:sz w:val="26"/>
          <w:szCs w:val="26"/>
        </w:rPr>
        <w:t xml:space="preserve">b)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 de Lei nº 23/2015 (41),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de autoria do Poder Executivo, que autoriza o    Executivo Municipal a doar imóvel de sua propriedade à Associação Olímpica de Karatê de Contato de Dourados.</w:t>
      </w:r>
    </w:p>
    <w:p>
      <w:pPr>
        <w:pStyle w:val="style20"/>
        <w:ind w:hanging="360" w:left="345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420" w:val="left"/>
          <w:tab w:leader="none" w:pos="724" w:val="left"/>
          <w:tab w:leader="none" w:pos="739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2.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PROJETOS EM ÚNICA DISCUSSÃO E VOTAÇÃO:</w:t>
      </w:r>
    </w:p>
    <w:p>
      <w:pPr>
        <w:pStyle w:val="style0"/>
        <w:tabs>
          <w:tab w:leader="none" w:pos="390" w:val="left"/>
          <w:tab w:leader="none" w:pos="709" w:val="left"/>
        </w:tabs>
        <w:ind w:hanging="0" w:left="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345" w:val="left"/>
          <w:tab w:leader="none" w:pos="600" w:val="left"/>
        </w:tabs>
        <w:ind w:hanging="315" w:left="34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a) Projeto de Decreto Legislativo n° 03/2015,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de autoria do Vereador Idenor Machado, que concede Diploma de Centenário à Igreja Adventista do Sétimo Dia.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300" w:val="left"/>
          <w:tab w:leader="none" w:pos="585" w:val="left"/>
        </w:tabs>
        <w:ind w:hanging="300" w:left="300" w:right="0"/>
        <w:jc w:val="both"/>
      </w:pPr>
      <w:r>
        <w:rPr>
          <w:rFonts w:ascii="Nimbus Roman No9 L" w:hAnsi="Nimbus Roman No9 L"/>
          <w:b/>
          <w:bCs/>
          <w:sz w:val="26"/>
          <w:szCs w:val="26"/>
        </w:rPr>
        <w:t>b)</w:t>
      </w:r>
      <w:r>
        <w:rPr>
          <w:rFonts w:ascii="Nimbus Roman No9 L" w:hAnsi="Nimbus Roman No9 L"/>
          <w:sz w:val="26"/>
          <w:szCs w:val="26"/>
        </w:rPr>
        <w:t xml:space="preserve">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Projeto de Decreto Legislativo n° 04/2015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de autoria do Poder Legislativo, que concede Diploma de Honra ao Mérito Legislativo ao Senhor Titoshi Nishioka.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ind w:hanging="0" w:left="0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c)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Projeto de Decreto Legislativo n° 05/2015,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de autoria do Poder Legislativo, que </w:t>
        <w:tab/>
        <w:t xml:space="preserve">concede Diploma de Honra ao Mérito Legislativo ao Senhor Celso Dal Lago </w:t>
        <w:tab/>
        <w:t>Rodrigues.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d)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Projeto de Decreto Legislativo n° 06/2015,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de autoria do Poder Legislativo, que </w:t>
        <w:tab/>
        <w:t xml:space="preserve">concede Diploma de Honra ao Mérito Legislativo ao Senhor Arno Antonio </w:t>
        <w:tab/>
        <w:t>Guerra.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e)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Projeto de Decreto Legislativo n° 07/2015,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de autoria do Poder Legislativo, </w:t>
        <w:tab/>
        <w:t>que concede Titulo de Cidadão Benemérito ao Senhor  Édio Neuls.</w:t>
      </w:r>
    </w:p>
    <w:p>
      <w:pPr>
        <w:pStyle w:val="style0"/>
        <w:ind w:hanging="330" w:left="330" w:right="0"/>
        <w:jc w:val="both"/>
      </w:pPr>
      <w:r>
        <w:rPr>
          <w:rFonts w:ascii="Nimbus Roman No9 L" w:hAnsi="Nimbus Roman No9 L"/>
          <w:sz w:val="18"/>
          <w:szCs w:val="18"/>
        </w:rPr>
      </w:r>
    </w:p>
    <w:p>
      <w:pPr>
        <w:pStyle w:val="style0"/>
        <w:ind w:hanging="330" w:left="330" w:right="0"/>
        <w:jc w:val="both"/>
      </w:pPr>
      <w:r>
        <w:rPr>
          <w:rFonts w:ascii="Nimbus Roman No9 L" w:hAnsi="Nimbus Roman No9 L"/>
          <w:sz w:val="18"/>
          <w:szCs w:val="18"/>
        </w:rPr>
      </w:r>
    </w:p>
    <w:p>
      <w:pPr>
        <w:pStyle w:val="style0"/>
        <w:ind w:hanging="0" w:left="0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3.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MATÉRIAS EM DELIBERAÇÃO:</w:t>
      </w:r>
    </w:p>
    <w:p>
      <w:pPr>
        <w:pStyle w:val="style0"/>
        <w:ind w:hanging="330" w:left="33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 xml:space="preserve">a) </w:t>
      </w:r>
      <w:r>
        <w:rPr>
          <w:rFonts w:ascii="Nimbus Roman No9 L" w:cs="Nimbus Roman No9 L;Times New Roman" w:hAnsi="Nimbus Roman No9 L"/>
          <w:sz w:val="26"/>
          <w:szCs w:val="26"/>
        </w:rPr>
        <w:t>Requerimentos:</w:t>
      </w:r>
    </w:p>
    <w:p>
      <w:pPr>
        <w:pStyle w:val="style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Plenário “Weimar Torres”, 18 de maio de 2015.</w:t>
      </w:r>
    </w:p>
    <w:p>
      <w:pPr>
        <w:pStyle w:val="style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>Ver. Idenor Machado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left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Presidente</w:t>
      </w:r>
    </w:p>
    <w:sectPr>
      <w:type w:val="nextPage"/>
      <w:pgSz w:h="16838" w:w="11906"/>
      <w:pgMar w:bottom="1134" w:footer="0" w:gutter="0" w:header="0" w:left="1935" w:right="1097" w:top="177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erif">
    <w:altName w:val="Times New Roman"/>
    <w:charset w:val="80"/>
    <w:family w:val="roman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;Times New Roman" w:cs="Lohit Hindi" w:eastAsia="WenQuanYi Micro Hei" w:hAnsi="Liberation Serif;Times New Roman"/>
      <w:color w:val="00000A"/>
      <w:sz w:val="24"/>
      <w:szCs w:val="24"/>
      <w:lang w:bidi="hi-IN" w:eastAsia="zh-CN" w:val="pt-BR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Marcas"/>
    <w:next w:val="style17"/>
    <w:rPr>
      <w:rFonts w:ascii="OpenSymbol;Arial Unicode MS" w:cs="OpenSymbol;Arial Unicode MS" w:eastAsia="OpenSymbol;Arial Unicode MS" w:hAnsi="OpenSymbol;Arial Unicode MS"/>
    </w:rPr>
  </w:style>
  <w:style w:styleId="style18" w:type="character">
    <w:name w:val="Símbolos de numeração"/>
    <w:next w:val="style18"/>
    <w:rPr/>
  </w:style>
  <w:style w:styleId="style19" w:type="paragraph">
    <w:name w:val="Título"/>
    <w:basedOn w:val="style0"/>
    <w:next w:val="style20"/>
    <w:pPr>
      <w:keepNext/>
      <w:spacing w:after="120" w:before="240"/>
    </w:pPr>
    <w:rPr>
      <w:rFonts w:ascii="Liberation Sans;Arial" w:cs="Lohit Hindi" w:eastAsia="WenQuanYi Micro Hei" w:hAnsi="Liberation Sans;Arial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ascii="Liberation Serif;Times New Roman" w:cs="Lohit Hindi" w:hAnsi="Liberation Serif;Times New Roman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rFonts w:ascii="Liberation Serif;Times New Roman" w:cs="Lohit Hindi" w:hAnsi="Liberation Serif;Times New Roman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ascii="Liberation Serif;Times New Roman" w:cs="Lohit Hindi" w:hAnsi="Liberation Serif;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2015-05-04T10:46:05.00Z</dcterms:created>
  <cp:lastPrinted>2015-05-18T12:06:39.00Z</cp:lastPrinted>
  <cp:revision>0</cp:revision>
</cp:coreProperties>
</file>